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7EEF" w14:textId="55FD29E6" w:rsidR="00897FC9" w:rsidRDefault="00DD36AD" w:rsidP="00DD36AD">
      <w:pPr>
        <w:jc w:val="center"/>
        <w:rPr>
          <w:b/>
          <w:bCs/>
          <w:sz w:val="32"/>
          <w:szCs w:val="32"/>
        </w:rPr>
      </w:pPr>
      <w:r w:rsidRPr="00DD36AD">
        <w:rPr>
          <w:b/>
          <w:bCs/>
          <w:sz w:val="32"/>
          <w:szCs w:val="32"/>
        </w:rPr>
        <w:t>Mosquito Monitoring: Pesticide Resistance Monitoring</w:t>
      </w:r>
    </w:p>
    <w:p w14:paraId="04F35DE4" w14:textId="076596C0" w:rsidR="00DD36AD" w:rsidRDefault="00DD36AD" w:rsidP="00DD36AD">
      <w:pPr>
        <w:jc w:val="center"/>
      </w:pPr>
    </w:p>
    <w:p w14:paraId="5F54E996" w14:textId="1A473351" w:rsidR="00DD36AD" w:rsidRDefault="00DD36AD" w:rsidP="00DD36AD"/>
    <w:p w14:paraId="30D307B3" w14:textId="77777777" w:rsidR="00FE00E5" w:rsidRPr="00FE00E5" w:rsidRDefault="00DD36AD" w:rsidP="00FE00E5">
      <w:pPr>
        <w:ind w:left="0"/>
        <w:rPr>
          <w:sz w:val="24"/>
          <w:szCs w:val="24"/>
        </w:rPr>
      </w:pPr>
      <w:r w:rsidRPr="00FE00E5">
        <w:rPr>
          <w:sz w:val="24"/>
          <w:szCs w:val="24"/>
        </w:rPr>
        <w:t>Mosquito monitoring acts as an early warning system for viruses entering the area</w:t>
      </w:r>
    </w:p>
    <w:p w14:paraId="6D6A63D9" w14:textId="77777777" w:rsidR="000A7853" w:rsidRPr="00FE00E5" w:rsidRDefault="000A7853" w:rsidP="000A7853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Mosquito-borne arboviral illnesses have a very high mortality rate - 50% for people symptomatic with Eastern Equine Encephalitis (EEE)</w:t>
      </w:r>
    </w:p>
    <w:p w14:paraId="16A394A2" w14:textId="454CDD4F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Once a positive pool is identified, towns can pro-actively respond to reduce human risk</w:t>
      </w:r>
    </w:p>
    <w:p w14:paraId="283FDAC7" w14:textId="5F437BFD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If the State declares an Arboviral Public Health Threat, the State can initiate a response including mosquito control efforts</w:t>
      </w:r>
    </w:p>
    <w:p w14:paraId="1F306C6B" w14:textId="2FD38693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Pesticide resistance monitoring allows town and the State to make informed decisions about control products</w:t>
      </w:r>
    </w:p>
    <w:p w14:paraId="60DE9276" w14:textId="55A5A9A2" w:rsidR="00DD36AD" w:rsidRPr="00FE00E5" w:rsidRDefault="00DD36AD" w:rsidP="00FE00E5">
      <w:pPr>
        <w:rPr>
          <w:sz w:val="24"/>
          <w:szCs w:val="24"/>
        </w:rPr>
      </w:pPr>
    </w:p>
    <w:p w14:paraId="4F6993DA" w14:textId="16DD46EE" w:rsidR="00DD36AD" w:rsidRPr="00FE00E5" w:rsidRDefault="00DD36AD" w:rsidP="00FE00E5">
      <w:pPr>
        <w:ind w:left="0"/>
        <w:rPr>
          <w:sz w:val="24"/>
          <w:szCs w:val="24"/>
        </w:rPr>
      </w:pPr>
      <w:r w:rsidRPr="00FE00E5">
        <w:rPr>
          <w:sz w:val="24"/>
          <w:szCs w:val="24"/>
        </w:rPr>
        <w:t>Pesticide Resistance Monitoring</w:t>
      </w:r>
    </w:p>
    <w:p w14:paraId="6C2A476D" w14:textId="21EE9C0F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Maine previously had an insectary in collaboration with the University of Southern Maine, but that was shut down in 2020 due to the COVID-19 pandemic.</w:t>
      </w:r>
    </w:p>
    <w:p w14:paraId="41F6CB7D" w14:textId="1884D5D0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Pesticide Monitoring is currently coordinated through the Northeast Regional Center for Excellence in Vector-Borne Diseases (</w:t>
      </w:r>
      <w:proofErr w:type="spellStart"/>
      <w:r w:rsidRPr="00FE00E5">
        <w:rPr>
          <w:szCs w:val="24"/>
        </w:rPr>
        <w:t>NEVBD</w:t>
      </w:r>
      <w:proofErr w:type="spellEnd"/>
      <w:r w:rsidRPr="00FE00E5">
        <w:rPr>
          <w:szCs w:val="24"/>
        </w:rPr>
        <w:t>) based out of Cornell University which is funded by federal CDC through December 2022</w:t>
      </w:r>
      <w:r w:rsidR="00FE00E5">
        <w:rPr>
          <w:szCs w:val="24"/>
        </w:rPr>
        <w:t>.</w:t>
      </w:r>
    </w:p>
    <w:p w14:paraId="22975D1F" w14:textId="2E356FD2" w:rsidR="00DD36AD" w:rsidRPr="00FE00E5" w:rsidRDefault="00DD36AD" w:rsidP="00FE00E5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 xml:space="preserve">For the current 2022 mosquito season, pesticide resistance monitoring is funded by </w:t>
      </w:r>
      <w:proofErr w:type="spellStart"/>
      <w:r w:rsidRPr="00FE00E5">
        <w:rPr>
          <w:szCs w:val="24"/>
        </w:rPr>
        <w:t>NEVBD</w:t>
      </w:r>
      <w:proofErr w:type="spellEnd"/>
      <w:r w:rsidRPr="00FE00E5">
        <w:rPr>
          <w:szCs w:val="24"/>
        </w:rPr>
        <w:t xml:space="preserve"> with no cost to Maine</w:t>
      </w:r>
    </w:p>
    <w:p w14:paraId="530FA653" w14:textId="615AFDE2" w:rsidR="00DD36AD" w:rsidRPr="00FE00E5" w:rsidRDefault="00DD36AD" w:rsidP="00FE00E5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>For the 2023 season Maine will need to pay for pesticide resistance monitoring, likely still through the lab at Cornell University</w:t>
      </w:r>
    </w:p>
    <w:p w14:paraId="50E13E35" w14:textId="12601A54" w:rsidR="00DD36AD" w:rsidRPr="00FE00E5" w:rsidRDefault="00DD36AD" w:rsidP="00FE00E5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>Costs are not yet determined as they are still assessing their capacity and how to maintain the lab operations once the federal CDC funding ends.</w:t>
      </w:r>
    </w:p>
    <w:p w14:paraId="0BDEC67C" w14:textId="29FD0315" w:rsidR="00DD36AD" w:rsidRPr="00FE00E5" w:rsidRDefault="00DD36AD" w:rsidP="00FE00E5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>Current estimate is $15,000-$20,000 for the season.  This would include:</w:t>
      </w:r>
    </w:p>
    <w:p w14:paraId="6A6C065B" w14:textId="7AEA2406" w:rsidR="00DD36AD" w:rsidRPr="00FE00E5" w:rsidRDefault="00DD36AD" w:rsidP="00FE00E5">
      <w:pPr>
        <w:pStyle w:val="ListParagraph"/>
        <w:numPr>
          <w:ilvl w:val="2"/>
          <w:numId w:val="4"/>
        </w:numPr>
        <w:rPr>
          <w:szCs w:val="24"/>
        </w:rPr>
      </w:pPr>
      <w:r w:rsidRPr="00FE00E5">
        <w:rPr>
          <w:szCs w:val="24"/>
        </w:rPr>
        <w:t>Collections every two weeks</w:t>
      </w:r>
    </w:p>
    <w:p w14:paraId="0374E8EE" w14:textId="23D11C47" w:rsidR="00DD36AD" w:rsidRPr="00FE00E5" w:rsidRDefault="00DD36AD" w:rsidP="00FE00E5">
      <w:pPr>
        <w:pStyle w:val="ListParagraph"/>
        <w:numPr>
          <w:ilvl w:val="2"/>
          <w:numId w:val="4"/>
        </w:numPr>
        <w:rPr>
          <w:szCs w:val="24"/>
        </w:rPr>
      </w:pPr>
      <w:r w:rsidRPr="00FE00E5">
        <w:rPr>
          <w:szCs w:val="24"/>
        </w:rPr>
        <w:t>Four sites per county</w:t>
      </w:r>
      <w:r w:rsidR="000A7853">
        <w:rPr>
          <w:szCs w:val="24"/>
        </w:rPr>
        <w:t>,</w:t>
      </w:r>
      <w:r w:rsidRPr="00FE00E5">
        <w:rPr>
          <w:szCs w:val="24"/>
        </w:rPr>
        <w:t xml:space="preserve">  </w:t>
      </w:r>
      <w:r w:rsidR="000A7853">
        <w:rPr>
          <w:szCs w:val="24"/>
        </w:rPr>
        <w:t>four</w:t>
      </w:r>
      <w:r w:rsidRPr="00FE00E5">
        <w:rPr>
          <w:szCs w:val="24"/>
        </w:rPr>
        <w:t>-</w:t>
      </w:r>
      <w:r w:rsidR="000A7853">
        <w:rPr>
          <w:szCs w:val="24"/>
        </w:rPr>
        <w:t>five</w:t>
      </w:r>
      <w:r w:rsidRPr="00FE00E5">
        <w:rPr>
          <w:szCs w:val="24"/>
        </w:rPr>
        <w:t xml:space="preserve"> counties</w:t>
      </w:r>
    </w:p>
    <w:p w14:paraId="6D3A5118" w14:textId="3B0B46AC" w:rsidR="00DD36AD" w:rsidRDefault="00DD36AD" w:rsidP="00FE00E5">
      <w:pPr>
        <w:pStyle w:val="ListParagraph"/>
        <w:numPr>
          <w:ilvl w:val="2"/>
          <w:numId w:val="4"/>
        </w:numPr>
        <w:rPr>
          <w:szCs w:val="24"/>
        </w:rPr>
      </w:pPr>
      <w:r w:rsidRPr="00FE00E5">
        <w:rPr>
          <w:szCs w:val="24"/>
        </w:rPr>
        <w:t>Mid July – September</w:t>
      </w:r>
    </w:p>
    <w:p w14:paraId="3AA2F5DC" w14:textId="44415ED7" w:rsidR="00FE00E5" w:rsidRPr="00FE00E5" w:rsidRDefault="00FE00E5" w:rsidP="00FE00E5">
      <w:pPr>
        <w:pStyle w:val="ListParagraph"/>
        <w:numPr>
          <w:ilvl w:val="1"/>
          <w:numId w:val="4"/>
        </w:numPr>
        <w:rPr>
          <w:szCs w:val="24"/>
        </w:rPr>
      </w:pPr>
      <w:r>
        <w:rPr>
          <w:szCs w:val="24"/>
        </w:rPr>
        <w:t>These costs only include the testing itself, not the staffing time/effort to collect the samples</w:t>
      </w:r>
    </w:p>
    <w:p w14:paraId="7724E24E" w14:textId="255493FE" w:rsidR="00DD36AD" w:rsidRPr="00FE00E5" w:rsidRDefault="00DD36AD" w:rsidP="00FE00E5">
      <w:pPr>
        <w:ind w:left="0"/>
        <w:rPr>
          <w:sz w:val="24"/>
          <w:szCs w:val="24"/>
        </w:rPr>
      </w:pPr>
      <w:proofErr w:type="spellStart"/>
      <w:r w:rsidRPr="00FE00E5">
        <w:rPr>
          <w:sz w:val="24"/>
          <w:szCs w:val="24"/>
        </w:rPr>
        <w:t>NEVBD</w:t>
      </w:r>
      <w:proofErr w:type="spellEnd"/>
      <w:r w:rsidRPr="00FE00E5">
        <w:rPr>
          <w:sz w:val="24"/>
          <w:szCs w:val="24"/>
        </w:rPr>
        <w:t xml:space="preserve"> currently tests:</w:t>
      </w:r>
    </w:p>
    <w:p w14:paraId="38BE3889" w14:textId="4D7AE760" w:rsidR="00DD36AD" w:rsidRPr="00FE00E5" w:rsidRDefault="00DD36AD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i/>
          <w:iCs/>
          <w:szCs w:val="24"/>
        </w:rPr>
        <w:t>Culex pipiens</w:t>
      </w:r>
      <w:r w:rsidR="00FE00E5" w:rsidRPr="00FE00E5">
        <w:rPr>
          <w:szCs w:val="24"/>
        </w:rPr>
        <w:t xml:space="preserve"> and </w:t>
      </w:r>
      <w:r w:rsidR="00FE00E5" w:rsidRPr="00FE00E5">
        <w:rPr>
          <w:i/>
          <w:iCs/>
          <w:szCs w:val="24"/>
        </w:rPr>
        <w:t>Aedes albopictus</w:t>
      </w:r>
    </w:p>
    <w:p w14:paraId="5CD8D662" w14:textId="17689041" w:rsidR="00FE00E5" w:rsidRPr="00FE00E5" w:rsidRDefault="00FE00E5" w:rsidP="00FE00E5">
      <w:pPr>
        <w:pStyle w:val="ListParagraph"/>
        <w:numPr>
          <w:ilvl w:val="0"/>
          <w:numId w:val="4"/>
        </w:numPr>
        <w:rPr>
          <w:szCs w:val="24"/>
        </w:rPr>
      </w:pPr>
      <w:r w:rsidRPr="00FE00E5">
        <w:rPr>
          <w:szCs w:val="24"/>
        </w:rPr>
        <w:t>Up to 14 pesticides</w:t>
      </w:r>
    </w:p>
    <w:p w14:paraId="2172D47F" w14:textId="5BEC973C" w:rsidR="00FE00E5" w:rsidRPr="00FE00E5" w:rsidRDefault="00FE00E5" w:rsidP="000A7853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 xml:space="preserve">11 adulticides:  Chlorpyrifos, Deltamethrin, Etofenprox, Fenthion, Malathion, </w:t>
      </w:r>
      <w:proofErr w:type="spellStart"/>
      <w:r w:rsidRPr="00FE00E5">
        <w:rPr>
          <w:szCs w:val="24"/>
        </w:rPr>
        <w:t>Naled</w:t>
      </w:r>
      <w:proofErr w:type="spellEnd"/>
      <w:r w:rsidRPr="00FE00E5">
        <w:rPr>
          <w:szCs w:val="24"/>
        </w:rPr>
        <w:t xml:space="preserve">, Permethrin, </w:t>
      </w:r>
      <w:proofErr w:type="spellStart"/>
      <w:r w:rsidRPr="00FE00E5">
        <w:rPr>
          <w:szCs w:val="24"/>
        </w:rPr>
        <w:t>Prallethrin</w:t>
      </w:r>
      <w:proofErr w:type="spellEnd"/>
      <w:r w:rsidRPr="00FE00E5">
        <w:rPr>
          <w:szCs w:val="24"/>
        </w:rPr>
        <w:t xml:space="preserve">, Pyrethrum, </w:t>
      </w:r>
      <w:proofErr w:type="spellStart"/>
      <w:r w:rsidRPr="00FE00E5">
        <w:rPr>
          <w:szCs w:val="24"/>
        </w:rPr>
        <w:t>Resmethrin</w:t>
      </w:r>
      <w:proofErr w:type="spellEnd"/>
      <w:r w:rsidRPr="00FE00E5">
        <w:rPr>
          <w:szCs w:val="24"/>
        </w:rPr>
        <w:t xml:space="preserve">, </w:t>
      </w:r>
      <w:proofErr w:type="spellStart"/>
      <w:r w:rsidRPr="00FE00E5">
        <w:rPr>
          <w:szCs w:val="24"/>
        </w:rPr>
        <w:t>Sumithrin</w:t>
      </w:r>
      <w:proofErr w:type="spellEnd"/>
    </w:p>
    <w:p w14:paraId="1E72B722" w14:textId="55B5D7F4" w:rsidR="00FE00E5" w:rsidRPr="00FE00E5" w:rsidRDefault="00FE00E5" w:rsidP="000A7853">
      <w:pPr>
        <w:pStyle w:val="ListParagraph"/>
        <w:numPr>
          <w:ilvl w:val="1"/>
          <w:numId w:val="4"/>
        </w:numPr>
        <w:rPr>
          <w:szCs w:val="24"/>
        </w:rPr>
      </w:pPr>
      <w:r w:rsidRPr="00FE00E5">
        <w:rPr>
          <w:szCs w:val="24"/>
        </w:rPr>
        <w:t xml:space="preserve">3 larvicides:  </w:t>
      </w:r>
      <w:proofErr w:type="spellStart"/>
      <w:r w:rsidRPr="00FE00E5">
        <w:rPr>
          <w:szCs w:val="24"/>
        </w:rPr>
        <w:t>Bti</w:t>
      </w:r>
      <w:proofErr w:type="spellEnd"/>
      <w:r w:rsidRPr="00FE00E5">
        <w:rPr>
          <w:szCs w:val="24"/>
        </w:rPr>
        <w:t xml:space="preserve">, </w:t>
      </w:r>
      <w:r w:rsidRPr="00FE00E5">
        <w:rPr>
          <w:i/>
          <w:iCs/>
          <w:szCs w:val="24"/>
        </w:rPr>
        <w:t xml:space="preserve">L. </w:t>
      </w:r>
      <w:proofErr w:type="spellStart"/>
      <w:r w:rsidRPr="00FE00E5">
        <w:rPr>
          <w:i/>
          <w:iCs/>
          <w:szCs w:val="24"/>
        </w:rPr>
        <w:t>Sphaericus</w:t>
      </w:r>
      <w:proofErr w:type="spellEnd"/>
      <w:r w:rsidRPr="00FE00E5">
        <w:rPr>
          <w:i/>
          <w:iCs/>
          <w:szCs w:val="24"/>
        </w:rPr>
        <w:t>,</w:t>
      </w:r>
      <w:r w:rsidRPr="00FE00E5">
        <w:rPr>
          <w:szCs w:val="24"/>
        </w:rPr>
        <w:t xml:space="preserve"> Methoprene</w:t>
      </w:r>
    </w:p>
    <w:p w14:paraId="3C2A89FA" w14:textId="7C61770C" w:rsidR="00FE00E5" w:rsidRPr="00FE00E5" w:rsidRDefault="00FE00E5" w:rsidP="00FE00E5">
      <w:pPr>
        <w:rPr>
          <w:sz w:val="24"/>
          <w:szCs w:val="24"/>
        </w:rPr>
      </w:pPr>
      <w:r w:rsidRPr="00FE00E5">
        <w:rPr>
          <w:sz w:val="24"/>
          <w:szCs w:val="24"/>
        </w:rPr>
        <w:t xml:space="preserve">For more information on </w:t>
      </w:r>
      <w:proofErr w:type="spellStart"/>
      <w:r w:rsidRPr="00FE00E5">
        <w:rPr>
          <w:sz w:val="24"/>
          <w:szCs w:val="24"/>
        </w:rPr>
        <w:t>NEVBD</w:t>
      </w:r>
      <w:proofErr w:type="spellEnd"/>
      <w:r w:rsidRPr="00FE00E5">
        <w:rPr>
          <w:sz w:val="24"/>
          <w:szCs w:val="24"/>
        </w:rPr>
        <w:t xml:space="preserve"> Resistance Monitoring Program </w:t>
      </w:r>
      <w:hyperlink r:id="rId7" w:history="1">
        <w:r w:rsidRPr="00FE00E5">
          <w:rPr>
            <w:rStyle w:val="Hyperlink"/>
            <w:sz w:val="24"/>
            <w:szCs w:val="24"/>
          </w:rPr>
          <w:t>https://ecommons.cornell.edu/handle/1813/66868</w:t>
        </w:r>
      </w:hyperlink>
      <w:r w:rsidRPr="00FE00E5">
        <w:rPr>
          <w:sz w:val="24"/>
          <w:szCs w:val="24"/>
        </w:rPr>
        <w:t xml:space="preserve"> </w:t>
      </w:r>
    </w:p>
    <w:p w14:paraId="5D38AF25" w14:textId="77777777" w:rsidR="00FE00E5" w:rsidRPr="00FE00E5" w:rsidRDefault="00FE00E5" w:rsidP="00FE00E5">
      <w:pPr>
        <w:pStyle w:val="ListParagraph"/>
        <w:ind w:left="1541"/>
        <w:rPr>
          <w:szCs w:val="24"/>
        </w:rPr>
      </w:pPr>
    </w:p>
    <w:sectPr w:rsidR="00FE00E5" w:rsidRPr="00FE00E5" w:rsidSect="00DD36A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735D8" w14:textId="77777777" w:rsidR="00DD36AD" w:rsidRDefault="00DD36AD" w:rsidP="00DD36AD">
      <w:r>
        <w:separator/>
      </w:r>
    </w:p>
  </w:endnote>
  <w:endnote w:type="continuationSeparator" w:id="0">
    <w:p w14:paraId="2F3E0D55" w14:textId="77777777" w:rsidR="00DD36AD" w:rsidRDefault="00DD36AD" w:rsidP="00DD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AC9A8" w14:textId="77777777" w:rsidR="00DD36AD" w:rsidRDefault="00DD36AD" w:rsidP="00DD36AD">
      <w:r>
        <w:separator/>
      </w:r>
    </w:p>
  </w:footnote>
  <w:footnote w:type="continuationSeparator" w:id="0">
    <w:p w14:paraId="2FF98732" w14:textId="77777777" w:rsidR="00DD36AD" w:rsidRDefault="00DD36AD" w:rsidP="00DD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81EAF" w14:textId="24284814" w:rsidR="00DD36AD" w:rsidRDefault="00DD36AD">
    <w:pPr>
      <w:pStyle w:val="Header"/>
    </w:pPr>
    <w:r>
      <w:rPr>
        <w:noProof/>
      </w:rPr>
      <w:drawing>
        <wp:inline distT="0" distB="0" distL="0" distR="0" wp14:anchorId="3861E0D0" wp14:editId="1DFA5239">
          <wp:extent cx="701040" cy="7010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B45D4"/>
    <w:multiLevelType w:val="hybridMultilevel"/>
    <w:tmpl w:val="2DE40F7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2C5F6E0D"/>
    <w:multiLevelType w:val="hybridMultilevel"/>
    <w:tmpl w:val="7462483E"/>
    <w:lvl w:ilvl="0" w:tplc="FE326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43E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EE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AC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AA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E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60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64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29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F55E03"/>
    <w:multiLevelType w:val="hybridMultilevel"/>
    <w:tmpl w:val="C6F6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51A0E"/>
    <w:multiLevelType w:val="hybridMultilevel"/>
    <w:tmpl w:val="5CA21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AD"/>
    <w:rsid w:val="000A7853"/>
    <w:rsid w:val="00897FC9"/>
    <w:rsid w:val="00DD36AD"/>
    <w:rsid w:val="00E61F02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2E20"/>
  <w15:chartTrackingRefBased/>
  <w15:docId w15:val="{B3A636AF-A9D6-46EF-99F5-F744CB44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02"/>
    <w:pPr>
      <w:spacing w:after="200" w:line="276" w:lineRule="auto"/>
      <w:ind w:left="720" w:right="0"/>
      <w:contextualSpacing/>
    </w:pPr>
    <w:rPr>
      <w:rFonts w:ascii="Calibri" w:eastAsia="Calibri" w:hAnsi="Calibri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D3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6AD"/>
  </w:style>
  <w:style w:type="paragraph" w:styleId="Footer">
    <w:name w:val="footer"/>
    <w:basedOn w:val="Normal"/>
    <w:link w:val="FooterChar"/>
    <w:uiPriority w:val="99"/>
    <w:unhideWhenUsed/>
    <w:rsid w:val="00DD3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6AD"/>
  </w:style>
  <w:style w:type="character" w:styleId="Hyperlink">
    <w:name w:val="Hyperlink"/>
    <w:basedOn w:val="DefaultParagraphFont"/>
    <w:uiPriority w:val="99"/>
    <w:unhideWhenUsed/>
    <w:rsid w:val="00FE0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6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mmons.cornell.edu/handle/1813/668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Sara</dc:creator>
  <cp:keywords/>
  <dc:description/>
  <cp:lastModifiedBy>Robinson, Sara</cp:lastModifiedBy>
  <cp:revision>2</cp:revision>
  <dcterms:created xsi:type="dcterms:W3CDTF">2022-08-05T11:12:00Z</dcterms:created>
  <dcterms:modified xsi:type="dcterms:W3CDTF">2022-08-05T11:50:00Z</dcterms:modified>
</cp:coreProperties>
</file>